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594A" w:rsidRDefault="005C0494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eastAsia="Arial" w:hAnsi="Arial" w:cs="Arial"/>
          <w:b/>
          <w:sz w:val="20"/>
          <w:szCs w:val="20"/>
        </w:rPr>
        <w:t xml:space="preserve">Załącznik do uchwały nr 10 </w:t>
      </w:r>
    </w:p>
    <w:p w:rsidR="00A4594A" w:rsidRDefault="005C0494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Komitetu Rady Ministrów do Spraw Cyfryzacji </w:t>
      </w:r>
    </w:p>
    <w:p w:rsidR="00A4594A" w:rsidRDefault="005C0494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z dnia 16 kwietnia 2020 r.  </w:t>
      </w:r>
    </w:p>
    <w:p w:rsidR="00A4594A" w:rsidRDefault="00A4594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eastAsia="Arial" w:hAnsi="Arial" w:cs="Arial"/>
          <w:b/>
          <w:sz w:val="26"/>
          <w:szCs w:val="26"/>
        </w:rPr>
      </w:pPr>
    </w:p>
    <w:p w:rsidR="00A4594A" w:rsidRDefault="005C0494">
      <w:pPr>
        <w:pStyle w:val="Nagwek1"/>
        <w:spacing w:before="0" w:after="12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Raport z postępu rzeczowo-finansowego projektu informatycznego </w:t>
      </w:r>
    </w:p>
    <w:p w:rsidR="00A4594A" w:rsidRDefault="005C0494">
      <w:pPr>
        <w:pStyle w:val="Nagwek1"/>
        <w:spacing w:before="0" w:after="12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za III kwartał 2021 roku</w:t>
      </w:r>
    </w:p>
    <w:p w:rsidR="00A4594A" w:rsidRDefault="005C0494">
      <w:pPr>
        <w:spacing w:after="36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(dane należy wskazać w zakresie odnoszącym się do okresu sprawozdawczego)</w:t>
      </w:r>
    </w:p>
    <w:tbl>
      <w:tblPr>
        <w:tblStyle w:val="af"/>
        <w:tblW w:w="906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6372"/>
      </w:tblGrid>
      <w:tr w:rsidR="00A4594A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A4594A" w:rsidRDefault="005C0494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4594A" w:rsidRDefault="005C0494">
            <w:pPr>
              <w:spacing w:line="276" w:lineRule="auto"/>
              <w:rPr>
                <w:rFonts w:ascii="Arial" w:eastAsia="Arial" w:hAnsi="Arial" w:cs="Arial"/>
                <w:i/>
                <w:color w:val="0070C0"/>
                <w:sz w:val="20"/>
                <w:szCs w:val="20"/>
              </w:rPr>
            </w:pPr>
            <w:bookmarkStart w:id="1" w:name="_heading=h.3znysh7" w:colFirst="0" w:colLast="0"/>
            <w:bookmarkEnd w:id="1"/>
            <w:r>
              <w:t>Prowadzenie i rozwój Zintegrowanego Rejestru Kwalifikacji (etap 2)</w:t>
            </w:r>
          </w:p>
        </w:tc>
      </w:tr>
      <w:tr w:rsidR="00A4594A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A4594A" w:rsidRDefault="005C0494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4594A" w:rsidRDefault="005C0494">
            <w:pPr>
              <w:spacing w:line="276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t>Minister Edukacji i Nauki</w:t>
            </w:r>
          </w:p>
        </w:tc>
      </w:tr>
      <w:tr w:rsidR="00A4594A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A4594A" w:rsidRDefault="005C0494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4594A" w:rsidRDefault="005C0494">
            <w:pPr>
              <w:spacing w:line="276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t>Instytut Badań Edukacyjnych, ul. Górczewska 8, 01-180 Warszawa</w:t>
            </w:r>
            <w:r>
              <w:rPr>
                <w:rFonts w:ascii="Arial" w:eastAsia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A4594A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A4594A" w:rsidRDefault="005C0494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4594A" w:rsidRDefault="005C0494">
            <w:pPr>
              <w:spacing w:line="276" w:lineRule="auto"/>
              <w:rPr>
                <w:rFonts w:ascii="Arial" w:eastAsia="Arial" w:hAnsi="Arial" w:cs="Arial"/>
                <w:i/>
                <w:color w:val="0070C0"/>
                <w:sz w:val="18"/>
                <w:szCs w:val="18"/>
              </w:rPr>
            </w:pPr>
            <w:r>
              <w:t xml:space="preserve">Brak </w:t>
            </w:r>
          </w:p>
        </w:tc>
      </w:tr>
      <w:tr w:rsidR="00A4594A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A4594A" w:rsidRDefault="005C0494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4594A" w:rsidRDefault="005C0494">
            <w:pPr>
              <w:spacing w:line="276" w:lineRule="auto"/>
            </w:pPr>
            <w:r>
              <w:t>Program Operacyjny Wiedza Edukacja Rozwój, Oś priorytetowa II, Działanie 2.11 Zapewnienie funkcjonowania Zintegrowanego Rejestru Kwalifikacji</w:t>
            </w:r>
          </w:p>
          <w:p w:rsidR="00A4594A" w:rsidRDefault="005C0494">
            <w:pPr>
              <w:spacing w:line="276" w:lineRule="auto"/>
            </w:pPr>
            <w:r>
              <w:t>w części EFS</w:t>
            </w:r>
            <w:r>
              <w:t>: 84,28%, w części wkładu krajowego: 15,72%</w:t>
            </w:r>
          </w:p>
          <w:p w:rsidR="00A4594A" w:rsidRDefault="005C0494">
            <w:pPr>
              <w:spacing w:line="276" w:lineRule="auto"/>
              <w:rPr>
                <w:i/>
              </w:rPr>
            </w:pPr>
            <w:r>
              <w:rPr>
                <w:i/>
              </w:rPr>
              <w:t>budżet państwa: część 30</w:t>
            </w:r>
          </w:p>
        </w:tc>
      </w:tr>
      <w:tr w:rsidR="00A4594A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A4594A" w:rsidRDefault="005C0494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4594A" w:rsidRDefault="005C0494">
            <w:pPr>
              <w:spacing w:line="276" w:lineRule="auto"/>
            </w:pPr>
            <w:r>
              <w:t>Wartość początkowa projektu: 30 362 077,79 zł brutto</w:t>
            </w:r>
          </w:p>
          <w:p w:rsidR="00A4594A" w:rsidRDefault="005C0494">
            <w:pPr>
              <w:spacing w:line="276" w:lineRule="auto"/>
            </w:pPr>
            <w:r>
              <w:t>zgodnie z danymi zawartymi w umowie o dofinansowanie nr POWR.02.11.00-00-001/20 z dnia 30.07.2020 r. (dokonano modyfikacji wniosku po I ocenie merytorycznej)</w:t>
            </w:r>
          </w:p>
        </w:tc>
      </w:tr>
      <w:tr w:rsidR="00A4594A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4594A" w:rsidRDefault="005C0494">
            <w:pPr>
              <w:spacing w:line="276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t>30 362 077,79 zł brutto</w:t>
            </w:r>
          </w:p>
        </w:tc>
      </w:tr>
      <w:tr w:rsidR="00A4594A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A4594A" w:rsidRDefault="005C0494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proj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4594A" w:rsidRDefault="005C04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 w:hanging="190"/>
            </w:pPr>
            <w:r>
              <w:rPr>
                <w:color w:val="000000"/>
              </w:rPr>
              <w:t>data rozpoczęcia realizacji projektu: 01-10-2020</w:t>
            </w:r>
          </w:p>
          <w:p w:rsidR="00A4594A" w:rsidRDefault="005C049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 w:hanging="190"/>
            </w:pPr>
            <w:r>
              <w:rPr>
                <w:color w:val="000000"/>
              </w:rPr>
              <w:t xml:space="preserve">data zakończenia realizacji projektu: 31-03-2023 </w:t>
            </w:r>
          </w:p>
          <w:p w:rsidR="00A4594A" w:rsidRDefault="00A45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/>
              <w:rPr>
                <w:color w:val="000000"/>
              </w:rPr>
            </w:pPr>
          </w:p>
          <w:p w:rsidR="00A4594A" w:rsidRDefault="005C0494">
            <w:pPr>
              <w:spacing w:after="0"/>
            </w:pPr>
            <w:r>
              <w:t>zgodnie z danymi zawartymi w umowie o dofinansowanie nr POWR.02.11.00-00-001/20 z dnia 30.07.2020 r.</w:t>
            </w:r>
          </w:p>
          <w:p w:rsidR="00A4594A" w:rsidRDefault="00A4594A">
            <w:pPr>
              <w:spacing w:after="0"/>
            </w:pPr>
          </w:p>
        </w:tc>
      </w:tr>
    </w:tbl>
    <w:p w:rsidR="00A4594A" w:rsidRDefault="005C0494">
      <w:pPr>
        <w:pStyle w:val="Nagwek2"/>
        <w:numPr>
          <w:ilvl w:val="0"/>
          <w:numId w:val="2"/>
        </w:numPr>
        <w:spacing w:before="360"/>
        <w:ind w:left="284" w:right="282" w:hanging="284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Otoczenie prawne </w:t>
      </w:r>
      <w:r>
        <w:rPr>
          <w:rFonts w:ascii="Arial" w:eastAsia="Arial" w:hAnsi="Arial" w:cs="Arial"/>
          <w:color w:val="767171"/>
          <w:sz w:val="20"/>
          <w:szCs w:val="20"/>
        </w:rPr>
        <w:t>&lt;maksymalnie 1000 znaków&gt;</w:t>
      </w:r>
    </w:p>
    <w:p w:rsidR="00A4594A" w:rsidRDefault="005C0494">
      <w:pPr>
        <w:spacing w:after="240"/>
        <w:jc w:val="both"/>
      </w:pPr>
      <w:r>
        <w:t>ZRK działa na podstawie ustawy z dnia 22 grudnia 2015 r. o Zintegrowanym Systemie Kwalifikacji. Marszałek Sejmu Rzeczypospolitej Polskiej obwieszczeniem z dnia 25 października 2018 r. ogłosił jednolity tekst ustawy o ZSK.</w:t>
      </w:r>
    </w:p>
    <w:p w:rsidR="00A4594A" w:rsidRDefault="00A4594A">
      <w:pPr>
        <w:spacing w:after="240"/>
        <w:jc w:val="both"/>
      </w:pPr>
    </w:p>
    <w:p w:rsidR="00A4594A" w:rsidRDefault="005C0494">
      <w:pPr>
        <w:pStyle w:val="Nagwek2"/>
        <w:numPr>
          <w:ilvl w:val="0"/>
          <w:numId w:val="2"/>
        </w:numPr>
        <w:ind w:left="426" w:hanging="426"/>
        <w:rPr>
          <w:rFonts w:ascii="Arial" w:eastAsia="Arial" w:hAnsi="Arial" w:cs="Arial"/>
          <w:b/>
          <w:i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lastRenderedPageBreak/>
        <w:t>Postęp finansowy</w:t>
      </w:r>
    </w:p>
    <w:tbl>
      <w:tblPr>
        <w:tblStyle w:val="af0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3260"/>
        <w:gridCol w:w="3402"/>
      </w:tblGrid>
      <w:tr w:rsidR="00A4594A">
        <w:tc>
          <w:tcPr>
            <w:tcW w:w="2972" w:type="dxa"/>
            <w:shd w:val="clear" w:color="auto" w:fill="D0CECE"/>
            <w:vAlign w:val="center"/>
          </w:tcPr>
          <w:p w:rsidR="00A4594A" w:rsidRDefault="005C0494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Czas realizacji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4594A">
        <w:tc>
          <w:tcPr>
            <w:tcW w:w="2972" w:type="dxa"/>
          </w:tcPr>
          <w:p w:rsidR="00A4594A" w:rsidRDefault="005C0494">
            <w:pPr>
              <w:spacing w:after="0" w:line="240" w:lineRule="auto"/>
              <w:rPr>
                <w:b/>
              </w:rPr>
            </w:pPr>
            <w:r>
              <w:t xml:space="preserve">% czasu przeznaczonego na realizację projektu, który upłynął do końca okresu sprawozdawczego: </w:t>
            </w:r>
            <w:r>
              <w:rPr>
                <w:b/>
              </w:rPr>
              <w:t xml:space="preserve">40% </w:t>
            </w:r>
          </w:p>
          <w:p w:rsidR="00A4594A" w:rsidRDefault="005C0494">
            <w:pPr>
              <w:spacing w:after="0" w:line="240" w:lineRule="auto"/>
            </w:pPr>
            <w:r>
              <w:t>(12 m-</w:t>
            </w:r>
            <w:proofErr w:type="spellStart"/>
            <w:r>
              <w:t>cy</w:t>
            </w:r>
            <w:proofErr w:type="spellEnd"/>
            <w:r>
              <w:t xml:space="preserve"> / 30 m-</w:t>
            </w:r>
            <w:proofErr w:type="spellStart"/>
            <w:r>
              <w:t>cy</w:t>
            </w:r>
            <w:proofErr w:type="spellEnd"/>
            <w:r>
              <w:t>)</w:t>
            </w:r>
          </w:p>
        </w:tc>
        <w:tc>
          <w:tcPr>
            <w:tcW w:w="3260" w:type="dxa"/>
          </w:tcPr>
          <w:p w:rsidR="00A4594A" w:rsidRDefault="005C0494">
            <w:pPr>
              <w:spacing w:after="0" w:line="240" w:lineRule="auto"/>
            </w:pPr>
            <w:r>
              <w:t xml:space="preserve">% wartość wydatków poniesionych w projekcie w stosunku do całkowitego kosztu projektu: </w:t>
            </w:r>
            <w:r>
              <w:rPr>
                <w:b/>
              </w:rPr>
              <w:t>25,31%</w:t>
            </w:r>
            <w:r>
              <w:t xml:space="preserve"> </w:t>
            </w:r>
          </w:p>
          <w:p w:rsidR="00A4594A" w:rsidRDefault="005C0494">
            <w:pPr>
              <w:spacing w:after="0" w:line="240" w:lineRule="auto"/>
            </w:pPr>
            <w:r>
              <w:t xml:space="preserve">(7 685 991,75 zł / </w:t>
            </w:r>
          </w:p>
          <w:p w:rsidR="00A4594A" w:rsidRDefault="005C0494">
            <w:pPr>
              <w:spacing w:after="0" w:line="240" w:lineRule="auto"/>
            </w:pPr>
            <w:r>
              <w:t>30 362 077,79 zł)</w:t>
            </w:r>
          </w:p>
          <w:p w:rsidR="00A4594A" w:rsidRDefault="00A4594A">
            <w:pPr>
              <w:spacing w:after="0" w:line="240" w:lineRule="auto"/>
            </w:pPr>
          </w:p>
          <w:p w:rsidR="00A4594A" w:rsidRDefault="005C0494">
            <w:pPr>
              <w:spacing w:after="0" w:line="240" w:lineRule="auto"/>
            </w:pPr>
            <w:r>
              <w:t>% wartość wydatków kwalifikowalnych wykazanych w zatwierdzonych wnioskach o płatność w stosunku do wartości umowy/porozumi</w:t>
            </w:r>
            <w:r>
              <w:t xml:space="preserve">enia o dofinansowanie w części środków kwalifikowalnych: </w:t>
            </w:r>
            <w:r>
              <w:rPr>
                <w:b/>
              </w:rPr>
              <w:t>18,51%</w:t>
            </w:r>
            <w:r>
              <w:t xml:space="preserve"> </w:t>
            </w:r>
          </w:p>
          <w:p w:rsidR="00A4594A" w:rsidRDefault="005C0494">
            <w:pPr>
              <w:spacing w:after="0" w:line="240" w:lineRule="auto"/>
            </w:pPr>
            <w:r>
              <w:t xml:space="preserve">(5 621 047,56 zł / </w:t>
            </w:r>
          </w:p>
          <w:p w:rsidR="00A4594A" w:rsidRDefault="005C0494">
            <w:pPr>
              <w:spacing w:after="0" w:line="240" w:lineRule="auto"/>
            </w:pPr>
            <w:r>
              <w:t>30 362 077,79 zł; kwota ta stanowi sumę zatwierdzonych w 100% wniosków o płatność za okres 10/2020-06/2021 przez Instytucję Pośredniczącą - Ministerstwo Edukacji i Nauki)</w:t>
            </w:r>
          </w:p>
          <w:p w:rsidR="00A4594A" w:rsidRDefault="00A4594A">
            <w:pPr>
              <w:spacing w:after="0" w:line="240" w:lineRule="auto"/>
            </w:pPr>
          </w:p>
        </w:tc>
        <w:tc>
          <w:tcPr>
            <w:tcW w:w="3402" w:type="dxa"/>
          </w:tcPr>
          <w:p w:rsidR="00A4594A" w:rsidRDefault="005C0494">
            <w:pPr>
              <w:spacing w:after="0" w:line="240" w:lineRule="auto"/>
            </w:pPr>
            <w:r>
              <w:t xml:space="preserve">% wartość środków zaangażowanych w projekcie: </w:t>
            </w:r>
          </w:p>
          <w:p w:rsidR="00A4594A" w:rsidRDefault="005C0494">
            <w:pPr>
              <w:spacing w:after="0" w:line="240" w:lineRule="auto"/>
            </w:pPr>
            <w:r>
              <w:rPr>
                <w:b/>
              </w:rPr>
              <w:t>25,31%</w:t>
            </w:r>
            <w:r>
              <w:t xml:space="preserve"> </w:t>
            </w:r>
          </w:p>
          <w:p w:rsidR="00A4594A" w:rsidRDefault="005C0494">
            <w:pPr>
              <w:spacing w:after="0" w:line="240" w:lineRule="auto"/>
            </w:pPr>
            <w:r>
              <w:t xml:space="preserve">(7 685 991,75 zł / </w:t>
            </w:r>
          </w:p>
          <w:p w:rsidR="00A4594A" w:rsidRDefault="005C0494">
            <w:pPr>
              <w:spacing w:after="0" w:line="240" w:lineRule="auto"/>
            </w:pPr>
            <w:r>
              <w:t>30 362 077,79 zł)</w:t>
            </w:r>
          </w:p>
          <w:p w:rsidR="00A4594A" w:rsidRDefault="00A4594A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A4594A" w:rsidRDefault="00A4594A">
      <w:pPr>
        <w:pStyle w:val="Nagwek3"/>
        <w:spacing w:after="200"/>
        <w:rPr>
          <w:rFonts w:ascii="Arial" w:eastAsia="Arial" w:hAnsi="Arial" w:cs="Arial"/>
          <w:color w:val="767171"/>
          <w:sz w:val="20"/>
          <w:szCs w:val="20"/>
        </w:rPr>
      </w:pPr>
    </w:p>
    <w:p w:rsidR="00A4594A" w:rsidRDefault="005C0494">
      <w:pPr>
        <w:pStyle w:val="Nagwek3"/>
        <w:numPr>
          <w:ilvl w:val="0"/>
          <w:numId w:val="2"/>
        </w:numPr>
        <w:spacing w:after="200"/>
        <w:ind w:left="426" w:hanging="426"/>
        <w:rPr>
          <w:rFonts w:ascii="Arial" w:eastAsia="Arial" w:hAnsi="Arial" w:cs="Arial"/>
          <w:color w:val="767171"/>
          <w:sz w:val="20"/>
          <w:szCs w:val="20"/>
        </w:rPr>
      </w:pPr>
      <w:r>
        <w:rPr>
          <w:rFonts w:ascii="Arial" w:eastAsia="Arial" w:hAnsi="Arial" w:cs="Arial"/>
          <w:b/>
          <w:color w:val="000000"/>
        </w:rPr>
        <w:t>Postęp rzeczowy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767171"/>
          <w:sz w:val="20"/>
          <w:szCs w:val="20"/>
        </w:rPr>
        <w:t>&lt;maksymalnie 5000 znaków&gt;</w:t>
      </w:r>
    </w:p>
    <w:p w:rsidR="00A4594A" w:rsidRDefault="005C0494">
      <w:pPr>
        <w:spacing w:after="0" w:line="240" w:lineRule="auto"/>
        <w:jc w:val="both"/>
      </w:pPr>
      <w:r>
        <w:rPr>
          <w:rFonts w:ascii="Arial" w:eastAsia="Arial" w:hAnsi="Arial" w:cs="Arial"/>
          <w:b/>
          <w:sz w:val="20"/>
          <w:szCs w:val="20"/>
        </w:rPr>
        <w:t>Kamienie milowe</w:t>
      </w:r>
      <w:r>
        <w:rPr>
          <w:rFonts w:ascii="Arial" w:eastAsia="Arial" w:hAnsi="Arial" w:cs="Arial"/>
          <w:sz w:val="20"/>
          <w:szCs w:val="20"/>
        </w:rPr>
        <w:t xml:space="preserve"> –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>
        <w:t xml:space="preserve">zgodnie z danymi zawartymi w umowie o dofinansowanie nr POWR.02.11.00-00-001/20 z dnia 30.07.2020 r. oraz zgodnie z danymi po modyfikacji wniosku o dofinansowanie zatwierdzonej przez </w:t>
      </w:r>
      <w:proofErr w:type="spellStart"/>
      <w:r>
        <w:t>MEiN</w:t>
      </w:r>
      <w:proofErr w:type="spellEnd"/>
      <w:r>
        <w:t xml:space="preserve"> (pismo zatwierdzające nr DFS-WDR.612.11.2021.MD.25 z dnia 02.09.2021</w:t>
      </w:r>
      <w:r>
        <w:t xml:space="preserve"> r., zgodnie z którym przedmiotowa modyfikacja nie wymaga sporządzenia aneksu do umowy o dofinansowanie projektu). </w:t>
      </w:r>
    </w:p>
    <w:p w:rsidR="00A4594A" w:rsidRDefault="005C0494">
      <w:pPr>
        <w:spacing w:after="0" w:line="240" w:lineRule="auto"/>
        <w:jc w:val="both"/>
      </w:pPr>
      <w:r>
        <w:t>Symbolem * oznaczono kamienie milowe, których planowany termin osiągnięcia uległ zmianie w stosunku do poprzedniego kwartału.</w:t>
      </w:r>
    </w:p>
    <w:p w:rsidR="00A4594A" w:rsidRDefault="00A4594A">
      <w:pPr>
        <w:spacing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f1"/>
        <w:tblW w:w="963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6"/>
        <w:gridCol w:w="1507"/>
        <w:gridCol w:w="1289"/>
        <w:gridCol w:w="1914"/>
        <w:gridCol w:w="2802"/>
      </w:tblGrid>
      <w:tr w:rsidR="00A4594A">
        <w:tc>
          <w:tcPr>
            <w:tcW w:w="2126" w:type="dxa"/>
            <w:shd w:val="clear" w:color="auto" w:fill="D0CECE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Powiąza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ne wskaźniki projektu </w:t>
            </w:r>
            <w:r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1289" w:type="dxa"/>
            <w:shd w:val="clear" w:color="auto" w:fill="D0CECE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Status realizacji kamienia milowego - </w:t>
            </w:r>
          </w:p>
        </w:tc>
      </w:tr>
      <w:tr w:rsidR="00A4594A">
        <w:tc>
          <w:tcPr>
            <w:tcW w:w="2126" w:type="dxa"/>
            <w:vAlign w:val="bottom"/>
          </w:tcPr>
          <w:p w:rsidR="00A4594A" w:rsidRDefault="005C0494">
            <w:pPr>
              <w:spacing w:after="0" w:line="240" w:lineRule="auto"/>
            </w:pPr>
            <w:r>
              <w:rPr>
                <w:color w:val="000000"/>
              </w:rPr>
              <w:t>Określenie założeń funkcjonalnych dla przeglądarki ram kwalifikacji (PRK, SRK)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A4594A" w:rsidRDefault="005C0494">
            <w:pPr>
              <w:spacing w:after="0" w:line="240" w:lineRule="auto"/>
            </w:pPr>
            <w:r>
              <w:t>05-2021</w:t>
            </w:r>
          </w:p>
        </w:tc>
        <w:tc>
          <w:tcPr>
            <w:tcW w:w="1914" w:type="dxa"/>
          </w:tcPr>
          <w:p w:rsidR="00A4594A" w:rsidRDefault="005C0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t>05-2021</w:t>
            </w:r>
          </w:p>
        </w:tc>
        <w:tc>
          <w:tcPr>
            <w:tcW w:w="2802" w:type="dxa"/>
          </w:tcPr>
          <w:p w:rsidR="00A4594A" w:rsidRDefault="005C0494">
            <w:pPr>
              <w:spacing w:after="0" w:line="240" w:lineRule="auto"/>
            </w:pPr>
            <w:r>
              <w:t>Osiągnięty</w:t>
            </w:r>
          </w:p>
        </w:tc>
      </w:tr>
      <w:tr w:rsidR="00A4594A">
        <w:tc>
          <w:tcPr>
            <w:tcW w:w="2126" w:type="dxa"/>
          </w:tcPr>
          <w:p w:rsidR="00A4594A" w:rsidRDefault="005C0494">
            <w:pPr>
              <w:spacing w:after="0" w:line="240" w:lineRule="auto"/>
            </w:pPr>
            <w:r>
              <w:t xml:space="preserve">Wyłonienie wykonawcy narzędzia do automatycznego </w:t>
            </w:r>
            <w:r>
              <w:lastRenderedPageBreak/>
              <w:t>wspomagania doradztwa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-</w:t>
            </w:r>
          </w:p>
        </w:tc>
        <w:tc>
          <w:tcPr>
            <w:tcW w:w="1289" w:type="dxa"/>
          </w:tcPr>
          <w:p w:rsidR="00A4594A" w:rsidRDefault="005C0494">
            <w:pPr>
              <w:spacing w:after="0" w:line="240" w:lineRule="auto"/>
            </w:pPr>
            <w:r>
              <w:t>11-2021*</w:t>
            </w:r>
          </w:p>
        </w:tc>
        <w:tc>
          <w:tcPr>
            <w:tcW w:w="1914" w:type="dxa"/>
          </w:tcPr>
          <w:p w:rsidR="00A4594A" w:rsidRDefault="00A45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02" w:type="dxa"/>
          </w:tcPr>
          <w:p w:rsidR="00A4594A" w:rsidRDefault="005C0494">
            <w:pPr>
              <w:spacing w:after="0" w:line="240" w:lineRule="auto"/>
            </w:pPr>
            <w:bookmarkStart w:id="2" w:name="_heading=h.gjdgxs" w:colFirst="0" w:colLast="0"/>
            <w:bookmarkEnd w:id="2"/>
            <w:r>
              <w:t xml:space="preserve">W trakcie realizacji. </w:t>
            </w:r>
          </w:p>
          <w:p w:rsidR="00A4594A" w:rsidRDefault="005C0494">
            <w:pPr>
              <w:spacing w:after="0" w:line="240" w:lineRule="auto"/>
            </w:pPr>
            <w:r>
              <w:t xml:space="preserve">Przesunięcie terminu z 09/2021 na 11/2021 na podstawie pisemnej zgody </w:t>
            </w:r>
            <w:r>
              <w:lastRenderedPageBreak/>
              <w:t>Instytucji Pośredniczącej (</w:t>
            </w:r>
            <w:proofErr w:type="spellStart"/>
            <w:r>
              <w:t>MEiN</w:t>
            </w:r>
            <w:proofErr w:type="spellEnd"/>
            <w:r>
              <w:t>), nr pisma DFS-WDR.612.11.2021.MD.26 z dnia 8 wr</w:t>
            </w:r>
            <w:r>
              <w:t xml:space="preserve">ześnia 2021 r. (korespondencja za pośrednictwem systemu informatycznego SL2014). IP w ww. piśmie zobowiązała IBE do uwzględnienia zmiany terminu osiągnięcia kamienia milowego w najbliższej modyfikacji wniosku o dofinansowanie. </w:t>
            </w:r>
            <w:r>
              <w:rPr>
                <w:i/>
              </w:rPr>
              <w:t xml:space="preserve">Głównym powodem przesunięcia </w:t>
            </w:r>
            <w:r>
              <w:rPr>
                <w:i/>
              </w:rPr>
              <w:t>terminu osiągnięcia kamienia milowego była złożoność i specjalistyczny charakter realizowanego działania wymagającego dodatkowego nakładu pracy (postępowanie przetargowe powyżej progu unijnego).</w:t>
            </w:r>
          </w:p>
          <w:p w:rsidR="00A4594A" w:rsidRDefault="00A4594A">
            <w:pPr>
              <w:spacing w:after="0" w:line="240" w:lineRule="auto"/>
            </w:pPr>
          </w:p>
          <w:p w:rsidR="00A4594A" w:rsidRDefault="005C0494">
            <w:pPr>
              <w:spacing w:after="0" w:line="240" w:lineRule="auto"/>
            </w:pPr>
            <w:r>
              <w:t>Podstawa prawna:</w:t>
            </w:r>
          </w:p>
          <w:p w:rsidR="00A4594A" w:rsidRDefault="005C0494">
            <w:pPr>
              <w:spacing w:after="0" w:line="240" w:lineRule="auto"/>
            </w:pPr>
            <w:r>
              <w:t xml:space="preserve">Umowa o dofinansowanie projektu § 24 pkt 1 Beneficjent może dokonywać zmian w Projekcie pod warunkiem ich zgłoszenia Instytucji Pośredniczącej w SL2014 oraz Systemie Obsługi Wniosków Aplikacyjnych nie później niż na 1 miesiąc przed planowanym zakończeniem </w:t>
            </w:r>
            <w:r>
              <w:t>realizacji Projektu oraz przekazania zaktualizowanego Wniosku i uzyskania akceptacji Instytucji Pośredniczącej, z zastrzeżeniem ust. 2 i 3. Akceptacja, o której mowa w zdaniu pierwszym, jest dokonywania w SL2014 oraz Systemie Obsługi Wniosków Aplikacyjnych</w:t>
            </w:r>
            <w:r>
              <w:t xml:space="preserve"> w terminie 15 dni roboczych i nie wymaga formy aneksu do umowy.</w:t>
            </w:r>
          </w:p>
        </w:tc>
      </w:tr>
      <w:tr w:rsidR="00A4594A">
        <w:tc>
          <w:tcPr>
            <w:tcW w:w="2126" w:type="dxa"/>
          </w:tcPr>
          <w:p w:rsidR="00A4594A" w:rsidRDefault="005C049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Uruchomienie przeglądarki ram </w:t>
            </w:r>
            <w:r>
              <w:rPr>
                <w:color w:val="000000"/>
              </w:rPr>
              <w:lastRenderedPageBreak/>
              <w:t>kwalifikacji (PRK, SRK)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70C0"/>
                <w:sz w:val="18"/>
                <w:szCs w:val="18"/>
              </w:rPr>
              <w:lastRenderedPageBreak/>
              <w:t>-</w:t>
            </w:r>
          </w:p>
        </w:tc>
        <w:tc>
          <w:tcPr>
            <w:tcW w:w="1289" w:type="dxa"/>
          </w:tcPr>
          <w:p w:rsidR="00A4594A" w:rsidRDefault="005C0494">
            <w:pPr>
              <w:spacing w:after="0" w:line="240" w:lineRule="auto"/>
            </w:pPr>
            <w:r>
              <w:t>12-2021</w:t>
            </w:r>
          </w:p>
        </w:tc>
        <w:tc>
          <w:tcPr>
            <w:tcW w:w="1914" w:type="dxa"/>
          </w:tcPr>
          <w:p w:rsidR="00A4594A" w:rsidRDefault="00A45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802" w:type="dxa"/>
          </w:tcPr>
          <w:p w:rsidR="00A4594A" w:rsidRDefault="005C0494">
            <w:pPr>
              <w:spacing w:after="0" w:line="240" w:lineRule="auto"/>
            </w:pPr>
            <w:r>
              <w:t>W trakcie realizacji</w:t>
            </w:r>
          </w:p>
        </w:tc>
      </w:tr>
      <w:tr w:rsidR="00A4594A">
        <w:tc>
          <w:tcPr>
            <w:tcW w:w="2126" w:type="dxa"/>
            <w:vAlign w:val="bottom"/>
          </w:tcPr>
          <w:p w:rsidR="00A4594A" w:rsidRDefault="005C0494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Raport śródokresowy z działalności związanej z prowadzeniem ZRK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t>04-2022</w:t>
            </w:r>
          </w:p>
        </w:tc>
        <w:tc>
          <w:tcPr>
            <w:tcW w:w="1914" w:type="dxa"/>
          </w:tcPr>
          <w:p w:rsidR="00A4594A" w:rsidRDefault="00A45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802" w:type="dxa"/>
          </w:tcPr>
          <w:p w:rsidR="00A4594A" w:rsidRDefault="005C0494">
            <w:pPr>
              <w:spacing w:after="0" w:line="240" w:lineRule="auto"/>
            </w:pPr>
            <w:r>
              <w:t>Planowany</w:t>
            </w:r>
          </w:p>
        </w:tc>
      </w:tr>
      <w:tr w:rsidR="00A4594A">
        <w:tc>
          <w:tcPr>
            <w:tcW w:w="2126" w:type="dxa"/>
            <w:vAlign w:val="bottom"/>
          </w:tcPr>
          <w:p w:rsidR="00A4594A" w:rsidRDefault="005C0494">
            <w:pPr>
              <w:rPr>
                <w:color w:val="000000"/>
              </w:rPr>
            </w:pPr>
            <w:r>
              <w:rPr>
                <w:color w:val="000000"/>
              </w:rPr>
              <w:t>Raport śródokresowy z działalności związanej z gromadzeniem danych o certyfikatach wydawanych przez instytucje certyfikujące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A4594A" w:rsidRDefault="005C0494">
            <w:pPr>
              <w:spacing w:after="0" w:line="240" w:lineRule="auto"/>
            </w:pPr>
            <w:r>
              <w:t>04-2022</w:t>
            </w:r>
          </w:p>
          <w:p w:rsidR="00A4594A" w:rsidRDefault="00A4594A">
            <w:pPr>
              <w:spacing w:after="0" w:line="240" w:lineRule="auto"/>
              <w:rPr>
                <w:color w:val="0070C0"/>
              </w:rPr>
            </w:pPr>
          </w:p>
        </w:tc>
        <w:tc>
          <w:tcPr>
            <w:tcW w:w="1914" w:type="dxa"/>
          </w:tcPr>
          <w:p w:rsidR="00A4594A" w:rsidRDefault="00A4594A">
            <w:pPr>
              <w:spacing w:after="0" w:line="240" w:lineRule="auto"/>
              <w:rPr>
                <w:color w:val="0070C0"/>
              </w:rPr>
            </w:pPr>
          </w:p>
        </w:tc>
        <w:tc>
          <w:tcPr>
            <w:tcW w:w="2802" w:type="dxa"/>
          </w:tcPr>
          <w:p w:rsidR="00A4594A" w:rsidRDefault="005C0494">
            <w:pPr>
              <w:spacing w:after="0" w:line="240" w:lineRule="auto"/>
            </w:pPr>
            <w:r>
              <w:t>Planowany</w:t>
            </w:r>
          </w:p>
        </w:tc>
      </w:tr>
      <w:tr w:rsidR="00A4594A">
        <w:tc>
          <w:tcPr>
            <w:tcW w:w="2126" w:type="dxa"/>
            <w:vAlign w:val="bottom"/>
          </w:tcPr>
          <w:p w:rsidR="00A4594A" w:rsidRDefault="005C0494">
            <w:pPr>
              <w:rPr>
                <w:color w:val="000000"/>
              </w:rPr>
            </w:pPr>
            <w:r>
              <w:rPr>
                <w:color w:val="000000"/>
              </w:rPr>
              <w:t>Sprawozdanie śródokresowe z działalności informacyjnej i edukacyjnej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A4594A" w:rsidRDefault="005C0494">
            <w:pPr>
              <w:spacing w:after="0" w:line="240" w:lineRule="auto"/>
            </w:pPr>
            <w:r>
              <w:t>04-2022</w:t>
            </w:r>
          </w:p>
        </w:tc>
        <w:tc>
          <w:tcPr>
            <w:tcW w:w="1914" w:type="dxa"/>
          </w:tcPr>
          <w:p w:rsidR="00A4594A" w:rsidRDefault="00A4594A">
            <w:pPr>
              <w:spacing w:after="0" w:line="240" w:lineRule="auto"/>
            </w:pPr>
          </w:p>
        </w:tc>
        <w:tc>
          <w:tcPr>
            <w:tcW w:w="2802" w:type="dxa"/>
          </w:tcPr>
          <w:p w:rsidR="00A4594A" w:rsidRDefault="005C0494">
            <w:pPr>
              <w:spacing w:after="0" w:line="240" w:lineRule="auto"/>
            </w:pPr>
            <w:r>
              <w:t>Planowany</w:t>
            </w:r>
          </w:p>
        </w:tc>
      </w:tr>
      <w:tr w:rsidR="00A4594A">
        <w:tc>
          <w:tcPr>
            <w:tcW w:w="2126" w:type="dxa"/>
            <w:vAlign w:val="bottom"/>
          </w:tcPr>
          <w:p w:rsidR="00A4594A" w:rsidRDefault="005C0494">
            <w:pPr>
              <w:rPr>
                <w:color w:val="000000"/>
              </w:rPr>
            </w:pPr>
            <w:r>
              <w:rPr>
                <w:color w:val="000000"/>
              </w:rPr>
              <w:t>Uruchomienie automatycznego wspomagania doradztwa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A4594A" w:rsidRDefault="005C0494">
            <w:pPr>
              <w:spacing w:after="0" w:line="240" w:lineRule="auto"/>
              <w:rPr>
                <w:color w:val="0070C0"/>
              </w:rPr>
            </w:pPr>
            <w:r>
              <w:t>05-2022</w:t>
            </w:r>
          </w:p>
        </w:tc>
        <w:tc>
          <w:tcPr>
            <w:tcW w:w="1914" w:type="dxa"/>
          </w:tcPr>
          <w:p w:rsidR="00A4594A" w:rsidRDefault="00A45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color w:val="0070C0"/>
              </w:rPr>
            </w:pPr>
          </w:p>
        </w:tc>
        <w:tc>
          <w:tcPr>
            <w:tcW w:w="2802" w:type="dxa"/>
          </w:tcPr>
          <w:p w:rsidR="00A4594A" w:rsidRDefault="005C0494">
            <w:pPr>
              <w:spacing w:after="0" w:line="240" w:lineRule="auto"/>
            </w:pPr>
            <w:r>
              <w:t>Planowany</w:t>
            </w:r>
          </w:p>
        </w:tc>
      </w:tr>
      <w:tr w:rsidR="00A4594A">
        <w:tc>
          <w:tcPr>
            <w:tcW w:w="2126" w:type="dxa"/>
          </w:tcPr>
          <w:p w:rsidR="00A4594A" w:rsidRDefault="005C0494">
            <w:pPr>
              <w:rPr>
                <w:color w:val="000000"/>
              </w:rPr>
            </w:pPr>
            <w:r>
              <w:rPr>
                <w:color w:val="000000"/>
              </w:rPr>
              <w:t>Sprawozdanie śródokresowe ze współpracy w zakresie wymiany danych z powiązanymi inicjatywami w UE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70C0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A4594A" w:rsidRDefault="005C0494">
            <w:pPr>
              <w:spacing w:after="0" w:line="240" w:lineRule="auto"/>
            </w:pPr>
            <w:r>
              <w:t>06-2022*</w:t>
            </w:r>
          </w:p>
        </w:tc>
        <w:tc>
          <w:tcPr>
            <w:tcW w:w="1914" w:type="dxa"/>
          </w:tcPr>
          <w:p w:rsidR="00A4594A" w:rsidRDefault="00A459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color w:val="0070C0"/>
              </w:rPr>
            </w:pPr>
          </w:p>
        </w:tc>
        <w:tc>
          <w:tcPr>
            <w:tcW w:w="2802" w:type="dxa"/>
          </w:tcPr>
          <w:p w:rsidR="00A4594A" w:rsidRDefault="005C0494">
            <w:pPr>
              <w:spacing w:after="0" w:line="240" w:lineRule="auto"/>
            </w:pPr>
            <w:r>
              <w:t>W trakcie realizacji</w:t>
            </w:r>
          </w:p>
          <w:p w:rsidR="00A4594A" w:rsidRDefault="005C0494">
            <w:pPr>
              <w:spacing w:after="0" w:line="240" w:lineRule="auto"/>
            </w:pPr>
            <w:r>
              <w:t>Przesunięcie terminu z 10/2021 na 06/2022 na podstawie pisma Instytucji Pośredniczącej (</w:t>
            </w:r>
            <w:proofErr w:type="spellStart"/>
            <w:r>
              <w:t>MEiN</w:t>
            </w:r>
            <w:proofErr w:type="spellEnd"/>
            <w:r>
              <w:t>) zatwierdzającego modyfikację, pismo nr DFS-WDR.612.11.2021.MD.25 z dnia 02.09.2021 r.</w:t>
            </w:r>
          </w:p>
          <w:p w:rsidR="00A4594A" w:rsidRDefault="005C0494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Głównym powodem przesunięcia terminu osiągnięcia kamienia milowego są przedł</w:t>
            </w:r>
            <w:r>
              <w:rPr>
                <w:i/>
              </w:rPr>
              <w:t xml:space="preserve">użające się prace nad przeniesieniem danych z portalu PLOTEUS (Portal on Learning </w:t>
            </w:r>
            <w:proofErr w:type="spellStart"/>
            <w:r>
              <w:rPr>
                <w:i/>
              </w:rPr>
              <w:t>Opportunities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Throughout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European</w:t>
            </w:r>
            <w:proofErr w:type="spellEnd"/>
            <w:r>
              <w:rPr>
                <w:i/>
              </w:rPr>
              <w:t xml:space="preserve"> Space) na platformę EUROPASS.EU na poziomie Unii Europejskiej. Wyżej opisana zmiana skutkuje koniecznością </w:t>
            </w:r>
            <w:r>
              <w:rPr>
                <w:i/>
              </w:rPr>
              <w:lastRenderedPageBreak/>
              <w:t>aktualizacji narzędzia LOQ przezn</w:t>
            </w:r>
            <w:r>
              <w:rPr>
                <w:i/>
              </w:rPr>
              <w:t>aczonego do zmian w sposobie zapisu informacji o kwalifikacjach w ESCO zaplanowanej w projekcie na marzec 2022 r.</w:t>
            </w:r>
          </w:p>
        </w:tc>
      </w:tr>
    </w:tbl>
    <w:p w:rsidR="00A4594A" w:rsidRDefault="005C0494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af2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A4594A">
        <w:tc>
          <w:tcPr>
            <w:tcW w:w="2545" w:type="dxa"/>
            <w:shd w:val="clear" w:color="auto" w:fill="D0CECE"/>
            <w:vAlign w:val="center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Wartość </w:t>
            </w:r>
          </w:p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osiągnięta od początku realiza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cji projektu (narastająco)</w:t>
            </w:r>
          </w:p>
        </w:tc>
      </w:tr>
      <w:tr w:rsidR="00A4594A">
        <w:tc>
          <w:tcPr>
            <w:tcW w:w="2545" w:type="dxa"/>
          </w:tcPr>
          <w:p w:rsidR="00A4594A" w:rsidRDefault="005C0494">
            <w:pPr>
              <w:spacing w:after="0" w:line="240" w:lineRule="auto"/>
            </w:pPr>
            <w:r>
              <w:t>(1) Zapewnienie funkcjonowania Zintegrowanego Rejestru Kwalifikacji,</w:t>
            </w:r>
          </w:p>
          <w:p w:rsidR="00A4594A" w:rsidRDefault="005C0494">
            <w:pPr>
              <w:spacing w:after="0" w:line="240" w:lineRule="auto"/>
            </w:pPr>
            <w:r>
              <w:t>udostępniania jego zasobów i funkcjonalności za pośrednictwem różnych</w:t>
            </w:r>
          </w:p>
          <w:p w:rsidR="00A4594A" w:rsidRDefault="005C0494">
            <w:pPr>
              <w:spacing w:after="0" w:line="240" w:lineRule="auto"/>
            </w:pPr>
            <w:r>
              <w:t>kanałów komunikacji (portal, e-usługi i usługi API). KPI: Liczba wejść na stronę kwalifikacje.gov.pl</w:t>
            </w:r>
          </w:p>
        </w:tc>
        <w:tc>
          <w:tcPr>
            <w:tcW w:w="1278" w:type="dxa"/>
          </w:tcPr>
          <w:p w:rsidR="00A4594A" w:rsidRDefault="005C0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1842" w:type="dxa"/>
          </w:tcPr>
          <w:p w:rsidR="00A4594A" w:rsidRDefault="005C0494">
            <w:pPr>
              <w:spacing w:after="0" w:line="240" w:lineRule="auto"/>
            </w:pPr>
            <w:r>
              <w:t>750 000</w:t>
            </w:r>
          </w:p>
        </w:tc>
        <w:tc>
          <w:tcPr>
            <w:tcW w:w="1701" w:type="dxa"/>
          </w:tcPr>
          <w:p w:rsidR="00A4594A" w:rsidRDefault="005C0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pomiar 1:</w:t>
            </w:r>
          </w:p>
          <w:p w:rsidR="00A4594A" w:rsidRDefault="005C0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color w:val="000000"/>
              </w:rPr>
            </w:pPr>
            <w:r>
              <w:rPr>
                <w:color w:val="000000"/>
              </w:rPr>
              <w:t>02-2022</w:t>
            </w:r>
          </w:p>
          <w:p w:rsidR="00A4594A" w:rsidRDefault="005C0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pomiar 2:</w:t>
            </w:r>
          </w:p>
          <w:p w:rsidR="00A4594A" w:rsidRDefault="005C0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color w:val="000000"/>
              </w:rPr>
            </w:pPr>
            <w:r>
              <w:rPr>
                <w:color w:val="000000"/>
              </w:rPr>
              <w:t>12-2022</w:t>
            </w:r>
          </w:p>
        </w:tc>
        <w:tc>
          <w:tcPr>
            <w:tcW w:w="2268" w:type="dxa"/>
          </w:tcPr>
          <w:p w:rsidR="00A4594A" w:rsidRDefault="00A4594A">
            <w:pPr>
              <w:spacing w:after="0" w:line="240" w:lineRule="auto"/>
            </w:pPr>
          </w:p>
        </w:tc>
      </w:tr>
      <w:tr w:rsidR="00A4594A">
        <w:tc>
          <w:tcPr>
            <w:tcW w:w="2545" w:type="dxa"/>
          </w:tcPr>
          <w:p w:rsidR="00A4594A" w:rsidRDefault="005C0494">
            <w:pPr>
              <w:spacing w:after="0" w:line="240" w:lineRule="auto"/>
            </w:pPr>
            <w:r>
              <w:t>(2) Usprawnienie procesów opisywania kwalifikacji w języku efektów uczenia się i przypisywania poziomu PRK do kwalifikacji za pomocą narzędzi AI. KPI: skrócenie czasu obsługi opisu kwalifikacji i przypisania poziomu PRK do kwalifikacji.</w:t>
            </w:r>
          </w:p>
        </w:tc>
        <w:tc>
          <w:tcPr>
            <w:tcW w:w="1278" w:type="dxa"/>
          </w:tcPr>
          <w:p w:rsidR="00A4594A" w:rsidRDefault="005C0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color w:val="000000"/>
              </w:rPr>
            </w:pPr>
            <w:r>
              <w:rPr>
                <w:color w:val="000000"/>
              </w:rPr>
              <w:t>procent</w:t>
            </w:r>
          </w:p>
        </w:tc>
        <w:tc>
          <w:tcPr>
            <w:tcW w:w="1842" w:type="dxa"/>
          </w:tcPr>
          <w:p w:rsidR="00A4594A" w:rsidRDefault="005C0494">
            <w:pPr>
              <w:spacing w:after="0" w:line="240" w:lineRule="auto"/>
            </w:pPr>
            <w:r>
              <w:t>85%</w:t>
            </w:r>
          </w:p>
        </w:tc>
        <w:tc>
          <w:tcPr>
            <w:tcW w:w="1701" w:type="dxa"/>
          </w:tcPr>
          <w:p w:rsidR="00A4594A" w:rsidRDefault="005C0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color w:val="000000"/>
              </w:rPr>
            </w:pPr>
            <w:r>
              <w:rPr>
                <w:color w:val="000000"/>
              </w:rPr>
              <w:t>03-2023</w:t>
            </w:r>
          </w:p>
        </w:tc>
        <w:tc>
          <w:tcPr>
            <w:tcW w:w="2268" w:type="dxa"/>
          </w:tcPr>
          <w:p w:rsidR="00A4594A" w:rsidRDefault="00A4594A">
            <w:pPr>
              <w:spacing w:after="0" w:line="240" w:lineRule="auto"/>
            </w:pPr>
          </w:p>
        </w:tc>
      </w:tr>
    </w:tbl>
    <w:p w:rsidR="00A4594A" w:rsidRDefault="005C0494">
      <w:pPr>
        <w:pStyle w:val="Nagwek2"/>
        <w:numPr>
          <w:ilvl w:val="0"/>
          <w:numId w:val="2"/>
        </w:numPr>
        <w:spacing w:before="360" w:after="120"/>
        <w:ind w:left="426" w:hanging="426"/>
        <w:rPr>
          <w:rFonts w:ascii="Arial" w:eastAsia="Arial" w:hAnsi="Arial" w:cs="Arial"/>
        </w:rPr>
      </w:pPr>
      <w:bookmarkStart w:id="3" w:name="_heading=h.30j0zll" w:colFirst="0" w:colLast="0"/>
      <w:bookmarkEnd w:id="3"/>
      <w:r>
        <w:rPr>
          <w:rFonts w:ascii="Arial" w:eastAsia="Arial" w:hAnsi="Arial" w:cs="Arial"/>
          <w:b/>
          <w:color w:val="000000"/>
          <w:sz w:val="24"/>
          <w:szCs w:val="24"/>
        </w:rPr>
        <w:t>E-usługi A2A, A2B, A2C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&lt;</w:t>
      </w:r>
      <w:r>
        <w:rPr>
          <w:rFonts w:ascii="Arial" w:eastAsia="Arial" w:hAnsi="Arial" w:cs="Arial"/>
          <w:color w:val="767171"/>
          <w:sz w:val="20"/>
          <w:szCs w:val="20"/>
        </w:rPr>
        <w:t>maksymalnie 2000 znaków&gt;</w:t>
      </w:r>
    </w:p>
    <w:tbl>
      <w:tblPr>
        <w:tblStyle w:val="af3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33"/>
        <w:gridCol w:w="1182"/>
        <w:gridCol w:w="1133"/>
        <w:gridCol w:w="4386"/>
      </w:tblGrid>
      <w:tr w:rsidR="00A4594A">
        <w:tc>
          <w:tcPr>
            <w:tcW w:w="2933" w:type="dxa"/>
            <w:shd w:val="clear" w:color="auto" w:fill="D0CECE"/>
            <w:vAlign w:val="center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82" w:type="dxa"/>
            <w:shd w:val="clear" w:color="auto" w:fill="D0CECE"/>
            <w:vAlign w:val="center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3" w:type="dxa"/>
            <w:shd w:val="clear" w:color="auto" w:fill="D0CECE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86" w:type="dxa"/>
            <w:shd w:val="clear" w:color="auto" w:fill="D0CECE"/>
            <w:vAlign w:val="center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4594A">
        <w:tc>
          <w:tcPr>
            <w:tcW w:w="2933" w:type="dxa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t>Automatyczne wspomaganie doradztwa</w:t>
            </w:r>
          </w:p>
        </w:tc>
        <w:tc>
          <w:tcPr>
            <w:tcW w:w="1182" w:type="dxa"/>
          </w:tcPr>
          <w:p w:rsidR="00A4594A" w:rsidRDefault="005C0494">
            <w:pPr>
              <w:spacing w:after="0" w:line="240" w:lineRule="auto"/>
            </w:pPr>
            <w:r>
              <w:t>05-2022</w:t>
            </w:r>
          </w:p>
          <w:p w:rsidR="00A4594A" w:rsidRDefault="00A4594A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133" w:type="dxa"/>
          </w:tcPr>
          <w:p w:rsidR="00A4594A" w:rsidRDefault="00A4594A">
            <w:pPr>
              <w:spacing w:after="0" w:line="240" w:lineRule="auto"/>
            </w:pPr>
          </w:p>
        </w:tc>
        <w:tc>
          <w:tcPr>
            <w:tcW w:w="4386" w:type="dxa"/>
          </w:tcPr>
          <w:p w:rsidR="00A4594A" w:rsidRDefault="00A4594A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</w:tr>
    </w:tbl>
    <w:p w:rsidR="00A4594A" w:rsidRDefault="005C0494">
      <w:pPr>
        <w:pStyle w:val="Nagwek2"/>
        <w:numPr>
          <w:ilvl w:val="0"/>
          <w:numId w:val="2"/>
        </w:numPr>
        <w:spacing w:before="360"/>
        <w:ind w:left="284" w:hanging="284"/>
        <w:rPr>
          <w:rFonts w:ascii="Arial" w:eastAsia="Arial" w:hAnsi="Arial" w:cs="Arial"/>
          <w:color w:val="767171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Udostępnione informacje sektora publicznego i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</w:rPr>
        <w:t>zdigitalizowane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zasoby</w:t>
      </w:r>
      <w:r>
        <w:rPr>
          <w:rFonts w:ascii="Arial" w:eastAsia="Arial" w:hAnsi="Arial" w:cs="Arial"/>
          <w:b/>
          <w:color w:val="000000"/>
        </w:rPr>
        <w:t xml:space="preserve"> </w:t>
      </w:r>
      <w:r>
        <w:rPr>
          <w:rFonts w:ascii="Arial" w:eastAsia="Arial" w:hAnsi="Arial" w:cs="Arial"/>
          <w:color w:val="767171"/>
          <w:sz w:val="20"/>
          <w:szCs w:val="20"/>
        </w:rPr>
        <w:t>&lt;maksymalnie 2000 znaków&gt;</w:t>
      </w:r>
    </w:p>
    <w:p w:rsidR="00A4594A" w:rsidRDefault="005C0494">
      <w:pPr>
        <w:ind w:firstLine="284"/>
        <w:rPr>
          <w:i/>
          <w:sz w:val="20"/>
          <w:szCs w:val="20"/>
        </w:rPr>
      </w:pPr>
      <w:r>
        <w:rPr>
          <w:i/>
          <w:color w:val="000000"/>
        </w:rPr>
        <w:t>Nie dotyczy</w:t>
      </w:r>
    </w:p>
    <w:p w:rsidR="00A4594A" w:rsidRDefault="005C0494">
      <w:pPr>
        <w:pStyle w:val="Nagwek3"/>
        <w:numPr>
          <w:ilvl w:val="0"/>
          <w:numId w:val="2"/>
        </w:numPr>
        <w:spacing w:before="360"/>
        <w:ind w:left="426" w:hanging="42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color w:val="000000"/>
        </w:rPr>
        <w:lastRenderedPageBreak/>
        <w:t>Produkty końcowe projektu</w:t>
      </w:r>
      <w:r>
        <w:rPr>
          <w:rFonts w:ascii="Arial" w:eastAsia="Arial" w:hAnsi="Arial" w:cs="Arial"/>
          <w:color w:val="000000"/>
        </w:rPr>
        <w:t xml:space="preserve"> (inne niż wskazane w pkt 4 i 5) </w:t>
      </w:r>
      <w:r>
        <w:rPr>
          <w:rFonts w:ascii="Arial" w:eastAsia="Arial" w:hAnsi="Arial" w:cs="Arial"/>
          <w:color w:val="767171"/>
          <w:sz w:val="20"/>
          <w:szCs w:val="20"/>
        </w:rPr>
        <w:t>&lt;maksymalnie 2000 znaków&gt;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af4"/>
        <w:tblW w:w="96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6"/>
        <w:gridCol w:w="1701"/>
        <w:gridCol w:w="1843"/>
        <w:gridCol w:w="3543"/>
      </w:tblGrid>
      <w:tr w:rsidR="00A4594A">
        <w:tc>
          <w:tcPr>
            <w:tcW w:w="2546" w:type="dxa"/>
            <w:shd w:val="clear" w:color="auto" w:fill="D0CECE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A4594A" w:rsidRDefault="00A4594A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A4594A">
        <w:tc>
          <w:tcPr>
            <w:tcW w:w="2546" w:type="dxa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t>Przeglądarka ram kwalifikacji (PRK, SRK)</w:t>
            </w:r>
          </w:p>
        </w:tc>
        <w:tc>
          <w:tcPr>
            <w:tcW w:w="1701" w:type="dxa"/>
          </w:tcPr>
          <w:p w:rsidR="00A4594A" w:rsidRDefault="005C0494">
            <w:pPr>
              <w:spacing w:after="0" w:line="240" w:lineRule="auto"/>
            </w:pPr>
            <w:r>
              <w:t>12-2021</w:t>
            </w:r>
          </w:p>
        </w:tc>
        <w:tc>
          <w:tcPr>
            <w:tcW w:w="1843" w:type="dxa"/>
          </w:tcPr>
          <w:p w:rsidR="00A4594A" w:rsidRDefault="00A4594A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i/>
                <w:color w:val="222222"/>
                <w:sz w:val="24"/>
                <w:szCs w:val="24"/>
              </w:rPr>
            </w:pPr>
            <w:r>
              <w:rPr>
                <w:i/>
              </w:rPr>
              <w:t>Nie dotyczy</w:t>
            </w:r>
          </w:p>
        </w:tc>
      </w:tr>
    </w:tbl>
    <w:p w:rsidR="00A4594A" w:rsidRDefault="005C04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 w:after="120"/>
        <w:ind w:left="426" w:hanging="426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Ryzyka </w:t>
      </w:r>
      <w:r>
        <w:rPr>
          <w:rFonts w:ascii="Arial" w:eastAsia="Arial" w:hAnsi="Arial" w:cs="Arial"/>
          <w:color w:val="0070C0"/>
        </w:rPr>
        <w:t xml:space="preserve">  </w:t>
      </w:r>
      <w:r>
        <w:rPr>
          <w:rFonts w:ascii="Arial" w:eastAsia="Arial" w:hAnsi="Arial" w:cs="Arial"/>
          <w:color w:val="767171"/>
          <w:sz w:val="20"/>
          <w:szCs w:val="20"/>
        </w:rPr>
        <w:t>&lt;maksymalnie 2000 znaków&gt;</w:t>
      </w:r>
    </w:p>
    <w:p w:rsidR="00A4594A" w:rsidRDefault="005C0494">
      <w:pPr>
        <w:spacing w:after="1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Ryzyka wpływające na realizację projektu</w:t>
      </w:r>
    </w:p>
    <w:tbl>
      <w:tblPr>
        <w:tblStyle w:val="af5"/>
        <w:tblW w:w="96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70"/>
        <w:gridCol w:w="1410"/>
        <w:gridCol w:w="1845"/>
        <w:gridCol w:w="3075"/>
      </w:tblGrid>
      <w:tr w:rsidR="00A4594A">
        <w:tc>
          <w:tcPr>
            <w:tcW w:w="3270" w:type="dxa"/>
            <w:shd w:val="clear" w:color="auto" w:fill="D0CECE"/>
            <w:vAlign w:val="center"/>
          </w:tcPr>
          <w:p w:rsidR="00A4594A" w:rsidRDefault="005C0494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0" w:type="dxa"/>
            <w:shd w:val="clear" w:color="auto" w:fill="D0CECE"/>
            <w:vAlign w:val="center"/>
          </w:tcPr>
          <w:p w:rsidR="00A4594A" w:rsidRDefault="005C0494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5" w:type="dxa"/>
            <w:shd w:val="clear" w:color="auto" w:fill="D0CECE"/>
          </w:tcPr>
          <w:p w:rsidR="00A4594A" w:rsidRDefault="005C0494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075" w:type="dxa"/>
            <w:shd w:val="clear" w:color="auto" w:fill="D0CECE"/>
            <w:vAlign w:val="center"/>
          </w:tcPr>
          <w:p w:rsidR="00A4594A" w:rsidRDefault="005C0494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A4594A">
        <w:trPr>
          <w:trHeight w:val="724"/>
        </w:trPr>
        <w:tc>
          <w:tcPr>
            <w:tcW w:w="3270" w:type="dxa"/>
          </w:tcPr>
          <w:p w:rsidR="00A4594A" w:rsidRDefault="005C0494">
            <w:pPr>
              <w:spacing w:after="0" w:line="240" w:lineRule="auto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t>Ryzyko związane z niedotrzymaniem warunków umowy z wybranymi Wykonawcami</w:t>
            </w:r>
          </w:p>
        </w:tc>
        <w:tc>
          <w:tcPr>
            <w:tcW w:w="1410" w:type="dxa"/>
          </w:tcPr>
          <w:p w:rsidR="00A4594A" w:rsidRDefault="005C0494">
            <w:r>
              <w:t xml:space="preserve">Średnia </w:t>
            </w:r>
          </w:p>
        </w:tc>
        <w:tc>
          <w:tcPr>
            <w:tcW w:w="1845" w:type="dxa"/>
          </w:tcPr>
          <w:p w:rsidR="00A4594A" w:rsidRDefault="005C0494">
            <w:r>
              <w:t>Niskie</w:t>
            </w:r>
          </w:p>
        </w:tc>
        <w:tc>
          <w:tcPr>
            <w:tcW w:w="3075" w:type="dxa"/>
          </w:tcPr>
          <w:p w:rsidR="00A4594A" w:rsidRDefault="005C0494">
            <w:r>
              <w:t xml:space="preserve">Zarządzanie ryzykiem polega na monitorowaniu i raportowaniu postępu prac. </w:t>
            </w:r>
          </w:p>
          <w:p w:rsidR="00A4594A" w:rsidRDefault="005C0494">
            <w:r>
              <w:t>1. Każde ze zleceń zewnętrznych (zamówienie, ogłoszenie) o wartości przekraczającej 100 tys. zł będzie oddzielnie traktowane jako „projekt z własnym zarządzaniem” (komitet sterujący, zespół projektowy, etapowanie prac, umowa zabezpieczająca terminy i płatn</w:t>
            </w:r>
            <w:r>
              <w:t>ości). Zabezpieczeniem dodatkowym jest założony bezpieczny termin wykonania zamówienia. Modernizacja i nowopowstałe aplikacje nie są od siebie zależne, wykonawcy będą wyłaniani w oddzielnych postępowaniach.</w:t>
            </w:r>
          </w:p>
          <w:p w:rsidR="00A4594A" w:rsidRDefault="005C0494">
            <w:r>
              <w:t>2. Spodziewany efekt - minimalizacja ryzyka związ</w:t>
            </w:r>
            <w:r>
              <w:t>ania się z jednym niesolidnym wykonawcą.</w:t>
            </w:r>
          </w:p>
          <w:p w:rsidR="00A4594A" w:rsidRDefault="005C0494">
            <w:r>
              <w:t>3. Nie nastąpiła zmiana w zakresie ryzyka w stosunku do poprzedniego okresu sprawozdawczego.</w:t>
            </w:r>
          </w:p>
        </w:tc>
      </w:tr>
      <w:tr w:rsidR="00A4594A">
        <w:trPr>
          <w:trHeight w:val="724"/>
        </w:trPr>
        <w:tc>
          <w:tcPr>
            <w:tcW w:w="3270" w:type="dxa"/>
          </w:tcPr>
          <w:p w:rsidR="00A4594A" w:rsidRDefault="005C0494">
            <w:pPr>
              <w:spacing w:after="0" w:line="240" w:lineRule="auto"/>
            </w:pPr>
            <w:r>
              <w:t xml:space="preserve">Ryzyko związane z niedotrzymaniem warunków umowy przez dostawcę usługi </w:t>
            </w:r>
            <w:r>
              <w:lastRenderedPageBreak/>
              <w:t>obliczeń w chmurze (np. ciągłość, bezpieczeństwo)</w:t>
            </w:r>
          </w:p>
        </w:tc>
        <w:tc>
          <w:tcPr>
            <w:tcW w:w="1410" w:type="dxa"/>
          </w:tcPr>
          <w:p w:rsidR="00A4594A" w:rsidRDefault="005C0494">
            <w:r>
              <w:lastRenderedPageBreak/>
              <w:t xml:space="preserve">Średnia </w:t>
            </w:r>
          </w:p>
        </w:tc>
        <w:tc>
          <w:tcPr>
            <w:tcW w:w="1845" w:type="dxa"/>
          </w:tcPr>
          <w:p w:rsidR="00A4594A" w:rsidRDefault="005C0494">
            <w:r>
              <w:t>Niskie</w:t>
            </w:r>
          </w:p>
        </w:tc>
        <w:tc>
          <w:tcPr>
            <w:tcW w:w="3075" w:type="dxa"/>
          </w:tcPr>
          <w:p w:rsidR="00A4594A" w:rsidRDefault="005C0494">
            <w:r>
              <w:t>1. IBE tworzy na własnych serwerach żywe kopie systemu.</w:t>
            </w:r>
          </w:p>
          <w:p w:rsidR="00A4594A" w:rsidRDefault="005C0494">
            <w:r>
              <w:lastRenderedPageBreak/>
              <w:t>2. Powyższe działanie  umożliwi kontynuowanie funkcjonowania rejestru po ew. kilkugodzinnej przerwie.</w:t>
            </w:r>
          </w:p>
          <w:p w:rsidR="00A4594A" w:rsidRDefault="005C0494">
            <w:r>
              <w:t>3. Nie nastąpiła zmiana w zakresie ryzyka w stosunku do poprzedniego okresu sprawo</w:t>
            </w:r>
            <w:r>
              <w:t>zdawczego.</w:t>
            </w:r>
          </w:p>
        </w:tc>
      </w:tr>
      <w:tr w:rsidR="00A4594A">
        <w:trPr>
          <w:trHeight w:val="724"/>
        </w:trPr>
        <w:tc>
          <w:tcPr>
            <w:tcW w:w="3270" w:type="dxa"/>
          </w:tcPr>
          <w:p w:rsidR="00A4594A" w:rsidRDefault="005C0494">
            <w:pPr>
              <w:spacing w:after="0" w:line="240" w:lineRule="auto"/>
              <w:jc w:val="both"/>
            </w:pPr>
            <w:r>
              <w:lastRenderedPageBreak/>
              <w:t>Ryzyko związane z niepowołanym</w:t>
            </w:r>
          </w:p>
          <w:p w:rsidR="00A4594A" w:rsidRDefault="005C0494">
            <w:pPr>
              <w:spacing w:after="0" w:line="240" w:lineRule="auto"/>
            </w:pPr>
            <w:r>
              <w:t>dostępem do oprogramowania rejestru</w:t>
            </w:r>
          </w:p>
        </w:tc>
        <w:tc>
          <w:tcPr>
            <w:tcW w:w="1410" w:type="dxa"/>
          </w:tcPr>
          <w:p w:rsidR="00A4594A" w:rsidRDefault="005C0494">
            <w:r>
              <w:t xml:space="preserve">Średnia </w:t>
            </w:r>
          </w:p>
        </w:tc>
        <w:tc>
          <w:tcPr>
            <w:tcW w:w="1845" w:type="dxa"/>
          </w:tcPr>
          <w:p w:rsidR="00A4594A" w:rsidRDefault="005C0494">
            <w:r>
              <w:t>Niskie</w:t>
            </w:r>
          </w:p>
        </w:tc>
        <w:tc>
          <w:tcPr>
            <w:tcW w:w="3075" w:type="dxa"/>
          </w:tcPr>
          <w:p w:rsidR="00A4594A" w:rsidRDefault="005C0494">
            <w:r>
              <w:t xml:space="preserve">Rejestr nie przechowuje danych wrażliwych ani innych danych poufnych. </w:t>
            </w:r>
          </w:p>
          <w:p w:rsidR="00A4594A" w:rsidRDefault="005C0494">
            <w:r>
              <w:t>1. Dostęp do systemu jest monitorowany, sam system został przetestowany, oprogramowanie systemowe jest uaktualniane, wykonywane są kopie bezpieczeństwa.</w:t>
            </w:r>
          </w:p>
          <w:p w:rsidR="00A4594A" w:rsidRDefault="005C0494">
            <w:r>
              <w:t>2. Spodziewany efekt – minimalizacja ryzyka niepowołanego dostępu do oprogramowania rejestru.</w:t>
            </w:r>
          </w:p>
          <w:p w:rsidR="00A4594A" w:rsidRDefault="005C0494">
            <w:r>
              <w:t>3. Nie na</w:t>
            </w:r>
            <w:r>
              <w:t>stąpiła zmiana w zakresie ryzyka w stosunku do poprzedniego okresu sprawozdawczego.</w:t>
            </w:r>
          </w:p>
        </w:tc>
      </w:tr>
      <w:tr w:rsidR="00A4594A">
        <w:trPr>
          <w:trHeight w:val="724"/>
        </w:trPr>
        <w:tc>
          <w:tcPr>
            <w:tcW w:w="3270" w:type="dxa"/>
          </w:tcPr>
          <w:p w:rsidR="00A4594A" w:rsidRDefault="005C0494">
            <w:r>
              <w:t xml:space="preserve">Ryzyko opóźnień związane </w:t>
            </w:r>
            <w:r>
              <w:br/>
              <w:t>z COVID-19</w:t>
            </w:r>
          </w:p>
        </w:tc>
        <w:tc>
          <w:tcPr>
            <w:tcW w:w="1410" w:type="dxa"/>
          </w:tcPr>
          <w:p w:rsidR="00A4594A" w:rsidRDefault="005C0494">
            <w:r>
              <w:t>Wysoka</w:t>
            </w:r>
          </w:p>
        </w:tc>
        <w:tc>
          <w:tcPr>
            <w:tcW w:w="1845" w:type="dxa"/>
          </w:tcPr>
          <w:p w:rsidR="00A4594A" w:rsidRDefault="005C0494">
            <w:r>
              <w:t>Średnie</w:t>
            </w:r>
          </w:p>
        </w:tc>
        <w:tc>
          <w:tcPr>
            <w:tcW w:w="3075" w:type="dxa"/>
          </w:tcPr>
          <w:p w:rsidR="00A4594A" w:rsidRDefault="005C0494">
            <w:r>
              <w:t xml:space="preserve">1. Dostosowanie do modelu pracy zdalnej w zespołach poszczególnych zadań projektu. </w:t>
            </w:r>
          </w:p>
          <w:p w:rsidR="00A4594A" w:rsidRDefault="005C0494">
            <w:r>
              <w:t>2. Ograniczenie ryzyka zakażeń. Prz</w:t>
            </w:r>
            <w:r>
              <w:t>yjęcie dodatkowych buforów czasu w procesie planowania. Realizacja zadań projektu zgodnie z przyjętym harmonogramem.</w:t>
            </w:r>
          </w:p>
          <w:p w:rsidR="00A4594A" w:rsidRDefault="005C0494">
            <w:r>
              <w:t>3. Nie nastąpiła zmiana w zakresie ryzyka w stosunku do poprzedniego okresu sprawozdawczego.</w:t>
            </w:r>
          </w:p>
        </w:tc>
      </w:tr>
      <w:tr w:rsidR="00A4594A">
        <w:trPr>
          <w:trHeight w:val="724"/>
        </w:trPr>
        <w:tc>
          <w:tcPr>
            <w:tcW w:w="3270" w:type="dxa"/>
          </w:tcPr>
          <w:p w:rsidR="00A4594A" w:rsidRDefault="005C0494">
            <w:r>
              <w:t>Ograniczenia w dostępności kadry</w:t>
            </w:r>
          </w:p>
        </w:tc>
        <w:tc>
          <w:tcPr>
            <w:tcW w:w="1410" w:type="dxa"/>
          </w:tcPr>
          <w:p w:rsidR="00A4594A" w:rsidRDefault="005C0494">
            <w:r>
              <w:t>Wysoka</w:t>
            </w:r>
          </w:p>
        </w:tc>
        <w:tc>
          <w:tcPr>
            <w:tcW w:w="1845" w:type="dxa"/>
          </w:tcPr>
          <w:p w:rsidR="00A4594A" w:rsidRDefault="005C0494">
            <w:r>
              <w:t>Średn</w:t>
            </w:r>
            <w:r>
              <w:t>ie</w:t>
            </w:r>
          </w:p>
        </w:tc>
        <w:tc>
          <w:tcPr>
            <w:tcW w:w="3075" w:type="dxa"/>
          </w:tcPr>
          <w:p w:rsidR="00A4594A" w:rsidRDefault="005C0494">
            <w:r>
              <w:t xml:space="preserve">1. Zapewnienie wsparcia szkoleniowego oraz odpowiedniego funduszu wynagrodzeń. </w:t>
            </w:r>
          </w:p>
          <w:p w:rsidR="00A4594A" w:rsidRDefault="005C0494">
            <w:r>
              <w:lastRenderedPageBreak/>
              <w:t>2. Zapewnienie odpowiednich zasobów ludzkich do realizacji zadań projektu.</w:t>
            </w:r>
          </w:p>
          <w:p w:rsidR="00A4594A" w:rsidRDefault="005C0494">
            <w:r>
              <w:t>3. Nie nastąpiła istotna zmiana w zakresie ryzyka w stosunku do poprzedniego okresu sprawozdawczego.</w:t>
            </w:r>
          </w:p>
        </w:tc>
      </w:tr>
    </w:tbl>
    <w:p w:rsidR="00A4594A" w:rsidRDefault="005C0494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Style w:val="af6"/>
        <w:tblW w:w="964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5"/>
        <w:gridCol w:w="1695"/>
        <w:gridCol w:w="1590"/>
        <w:gridCol w:w="3105"/>
      </w:tblGrid>
      <w:tr w:rsidR="00A4594A">
        <w:trPr>
          <w:trHeight w:val="724"/>
        </w:trPr>
        <w:tc>
          <w:tcPr>
            <w:tcW w:w="3255" w:type="dxa"/>
            <w:shd w:val="clear" w:color="auto" w:fill="D9D9D9"/>
            <w:vAlign w:val="center"/>
          </w:tcPr>
          <w:p w:rsidR="00A4594A" w:rsidRDefault="005C0494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5" w:type="dxa"/>
            <w:shd w:val="clear" w:color="auto" w:fill="D9D9D9"/>
            <w:vAlign w:val="center"/>
          </w:tcPr>
          <w:p w:rsidR="00A4594A" w:rsidRDefault="005C04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70C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Siła oddziaływania</w:t>
            </w:r>
          </w:p>
        </w:tc>
        <w:tc>
          <w:tcPr>
            <w:tcW w:w="1590" w:type="dxa"/>
            <w:shd w:val="clear" w:color="auto" w:fill="D9D9D9"/>
          </w:tcPr>
          <w:p w:rsidR="00A4594A" w:rsidRDefault="005C04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Prawdopodo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br/>
              <w:t>-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bieństwo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wystąpienia ryzyka</w:t>
            </w:r>
          </w:p>
        </w:tc>
        <w:tc>
          <w:tcPr>
            <w:tcW w:w="3105" w:type="dxa"/>
            <w:shd w:val="clear" w:color="auto" w:fill="D9D9D9"/>
            <w:vAlign w:val="center"/>
          </w:tcPr>
          <w:p w:rsidR="00A4594A" w:rsidRDefault="005C049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70C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Sposób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zarządzania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ryzykiem</w:t>
            </w:r>
          </w:p>
        </w:tc>
      </w:tr>
      <w:tr w:rsidR="00A4594A">
        <w:trPr>
          <w:trHeight w:val="724"/>
        </w:trPr>
        <w:tc>
          <w:tcPr>
            <w:tcW w:w="3255" w:type="dxa"/>
            <w:shd w:val="clear" w:color="auto" w:fill="auto"/>
          </w:tcPr>
          <w:p w:rsidR="00A4594A" w:rsidRDefault="005C0494">
            <w:pPr>
              <w:spacing w:after="0" w:line="240" w:lineRule="auto"/>
              <w:jc w:val="both"/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  <w:r>
              <w:t>Niezasilanie ZRK danymi z systemów szkolnictwa wyższego i oświaty</w:t>
            </w:r>
          </w:p>
        </w:tc>
        <w:tc>
          <w:tcPr>
            <w:tcW w:w="1695" w:type="dxa"/>
            <w:shd w:val="clear" w:color="auto" w:fill="FFFFFF"/>
          </w:tcPr>
          <w:p w:rsidR="00A4594A" w:rsidRDefault="005C0494">
            <w:r>
              <w:t xml:space="preserve">Średnia </w:t>
            </w:r>
          </w:p>
        </w:tc>
        <w:tc>
          <w:tcPr>
            <w:tcW w:w="1590" w:type="dxa"/>
            <w:shd w:val="clear" w:color="auto" w:fill="FFFFFF"/>
          </w:tcPr>
          <w:p w:rsidR="00A4594A" w:rsidRDefault="005C0494">
            <w:r>
              <w:t>Średnie</w:t>
            </w:r>
          </w:p>
        </w:tc>
        <w:tc>
          <w:tcPr>
            <w:tcW w:w="3105" w:type="dxa"/>
            <w:shd w:val="clear" w:color="auto" w:fill="FFFFFF"/>
          </w:tcPr>
          <w:p w:rsidR="00A4594A" w:rsidRDefault="005C0494">
            <w:r>
              <w:t>Monitorowanie źródeł informacji i informowanie z wyprzedzeniem ministra - koordynatora ZSK, w celu podjęcia interwencji na poziomie systemowym</w:t>
            </w:r>
          </w:p>
        </w:tc>
      </w:tr>
    </w:tbl>
    <w:p w:rsidR="00A4594A" w:rsidRDefault="005C04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Wymiarowanie systemu informatycznego</w:t>
      </w:r>
    </w:p>
    <w:p w:rsidR="00A4594A" w:rsidRDefault="005C0494">
      <w:pPr>
        <w:spacing w:after="0" w:line="240" w:lineRule="auto"/>
        <w:ind w:left="284"/>
        <w:jc w:val="both"/>
      </w:pPr>
      <w:r>
        <w:t>Nie dotyczy</w:t>
      </w:r>
    </w:p>
    <w:p w:rsidR="00A4594A" w:rsidRDefault="005C049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Arial" w:eastAsia="Arial" w:hAnsi="Arial" w:cs="Arial"/>
          <w:sz w:val="24"/>
          <w:szCs w:val="24"/>
        </w:rPr>
      </w:pPr>
      <w:bookmarkStart w:id="4" w:name="_heading=h.1fob9te" w:colFirst="0" w:colLast="0"/>
      <w:bookmarkEnd w:id="4"/>
      <w:r>
        <w:rPr>
          <w:rFonts w:ascii="Arial" w:eastAsia="Arial" w:hAnsi="Arial" w:cs="Arial"/>
          <w:b/>
          <w:color w:val="000000"/>
          <w:sz w:val="24"/>
          <w:szCs w:val="24"/>
        </w:rPr>
        <w:t>Dane kontaktowe:</w:t>
      </w:r>
      <w:r>
        <w:rPr>
          <w:rFonts w:ascii="Arial" w:eastAsia="Arial" w:hAnsi="Arial" w:cs="Arial"/>
          <w:b/>
          <w:color w:val="000000"/>
        </w:rPr>
        <w:t xml:space="preserve"> </w:t>
      </w:r>
      <w:r>
        <w:rPr>
          <w:color w:val="000000"/>
        </w:rPr>
        <w:t xml:space="preserve">Agnieszka Marszałek, Instytut Badań Edukacyjnych, A.Marszalek@ibe.edu.pl, tel. +48 </w:t>
      </w:r>
      <w:r>
        <w:t>603 463 227.</w:t>
      </w:r>
    </w:p>
    <w:sectPr w:rsidR="00A4594A">
      <w:footerReference w:type="default" r:id="rId8"/>
      <w:pgSz w:w="11906" w:h="16838"/>
      <w:pgMar w:top="1417" w:right="1417" w:bottom="1417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0494" w:rsidRDefault="005C0494">
      <w:pPr>
        <w:spacing w:after="0" w:line="240" w:lineRule="auto"/>
      </w:pPr>
      <w:r>
        <w:separator/>
      </w:r>
    </w:p>
  </w:endnote>
  <w:endnote w:type="continuationSeparator" w:id="0">
    <w:p w:rsidR="005C0494" w:rsidRDefault="005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94A" w:rsidRDefault="005C04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Strona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 w:rsidR="00340D0D">
      <w:rPr>
        <w:b/>
        <w:color w:val="000000"/>
        <w:sz w:val="24"/>
        <w:szCs w:val="24"/>
      </w:rPr>
      <w:fldChar w:fldCharType="separate"/>
    </w:r>
    <w:r w:rsidR="00340D0D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z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 w:rsidR="00340D0D">
      <w:rPr>
        <w:b/>
        <w:color w:val="000000"/>
        <w:sz w:val="24"/>
        <w:szCs w:val="24"/>
      </w:rPr>
      <w:fldChar w:fldCharType="separate"/>
    </w:r>
    <w:r w:rsidR="00340D0D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</w:p>
  <w:p w:rsidR="00A4594A" w:rsidRDefault="00A4594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0494" w:rsidRDefault="005C0494">
      <w:pPr>
        <w:spacing w:after="0" w:line="240" w:lineRule="auto"/>
      </w:pPr>
      <w:r>
        <w:separator/>
      </w:r>
    </w:p>
  </w:footnote>
  <w:footnote w:type="continuationSeparator" w:id="0">
    <w:p w:rsidR="005C0494" w:rsidRDefault="005C0494">
      <w:pPr>
        <w:spacing w:after="0" w:line="240" w:lineRule="auto"/>
      </w:pPr>
      <w:r>
        <w:continuationSeparator/>
      </w:r>
    </w:p>
  </w:footnote>
  <w:footnote w:id="1">
    <w:p w:rsidR="00A4594A" w:rsidRDefault="005C049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8C7B24"/>
    <w:multiLevelType w:val="multilevel"/>
    <w:tmpl w:val="C340E6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7F3440F"/>
    <w:multiLevelType w:val="multilevel"/>
    <w:tmpl w:val="7C7653A4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i w:val="0"/>
        <w:color w:val="000000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94A"/>
    <w:rsid w:val="00340D0D"/>
    <w:rsid w:val="005C0494"/>
    <w:rsid w:val="00A4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711D27-B943-4B21-B815-82B9EF73A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paragraph" w:styleId="Tekstpodstawowy2">
    <w:name w:val="Body Text 2"/>
    <w:basedOn w:val="Normalny"/>
    <w:link w:val="Tekstpodstawowy2Znak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nhideWhenUsed/>
    <w:qFormat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qFormat/>
    <w:rPr>
      <w:color w:val="0000FF"/>
      <w:u w:val="single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qFormat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paragraph" w:customStyle="1" w:styleId="Bodytext1blueitalic">
    <w:name w:val="Body text 1 + blue + italic"/>
    <w:basedOn w:val="Normalny"/>
    <w:qFormat/>
    <w:pPr>
      <w:framePr w:hSpace="181" w:wrap="around" w:vAnchor="text" w:hAnchor="page" w:xAlign="center" w:y="1"/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qFormat/>
    <w:pPr>
      <w:framePr w:hSpace="181" w:wrap="around" w:vAnchor="text" w:hAnchor="margin" w:y="530"/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BVfjo5ASh6MzaaoOSKMAj8R2VQ==">AMUW2mUuBWNe9joVjO50SPxrHitqIsNleWSjt3jSZohG36mz5nI5G1dJE9GV55i/rofPVAADolx7/4PrQDR3jlruvgQSvldkbskwPUj41lp+TXsr+vWKa19kNipkqudIwXdOGITcJ+RYf/2yXg9nLdIk4Wlm4xRzQFH+wJbJBLuSRcKZzTaF+qc=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1439</Words>
  <Characters>8639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ZRK2-PA</dc:creator>
  <cp:lastModifiedBy>ZRK2-20</cp:lastModifiedBy>
  <cp:revision>2</cp:revision>
  <dcterms:created xsi:type="dcterms:W3CDTF">2021-10-11T14:24:00Z</dcterms:created>
  <dcterms:modified xsi:type="dcterms:W3CDTF">2021-10-11T14:24:00Z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